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PLAN DE AUDITORIA INTERNA NCH 2728:2015|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  <w:i w:val="1"/>
          <w:iCs w:val="1"/>
          <w:u w:val="single"/>
        </w:rPr>
      </w:pPr>
      <w:bookmarkStart w:colFirst="0" w:colLast="0" w:name="_heading=h.5rhn8j4wes1t" w:id="0"/>
      <w:bookmarkEnd w:id="0"/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Información general de la auditoría.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7"/>
        <w:gridCol w:w="4411"/>
        <w:tblGridChange w:id="0">
          <w:tblGrid>
            <w:gridCol w:w="4417"/>
            <w:gridCol w:w="4411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03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Empresa: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Locación: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Alcance auditoría: </w:t>
            </w:r>
            <w:r w:rsidDel="00000000" w:rsidR="00000000" w:rsidRPr="00000000">
              <w:rPr>
                <w:rtl w:val="0"/>
              </w:rPr>
              <w:t xml:space="preserve">Sistema de gestión de calidad</w:t>
            </w:r>
          </w:p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emisión: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Exclusiones: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auditoría: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Objetivo: </w:t>
            </w:r>
          </w:p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Evaluar la implementación del sistema de gestión de calidad basado en la norma NCh 2728:2015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Criterios:</w:t>
            </w:r>
            <w:r w:rsidDel="00000000" w:rsidR="00000000" w:rsidRPr="00000000">
              <w:rPr>
                <w:rtl w:val="0"/>
              </w:rPr>
              <w:t xml:space="preserve"> Norma NCH 2728:2015.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Contraparte: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Auditor Líder: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Desarrollo.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990"/>
        <w:gridCol w:w="2464"/>
        <w:gridCol w:w="1826"/>
        <w:gridCol w:w="1257"/>
        <w:gridCol w:w="1346"/>
        <w:tblGridChange w:id="0">
          <w:tblGrid>
            <w:gridCol w:w="945"/>
            <w:gridCol w:w="990"/>
            <w:gridCol w:w="2464"/>
            <w:gridCol w:w="1826"/>
            <w:gridCol w:w="1257"/>
            <w:gridCol w:w="134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Hora inicio</w:t>
            </w:r>
          </w:p>
        </w:tc>
        <w:tc>
          <w:tcPr>
            <w:tcBorders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Hora término</w:t>
            </w:r>
          </w:p>
        </w:tc>
        <w:tc>
          <w:tcPr>
            <w:tcBorders>
              <w:bottom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Apartado normativo</w:t>
            </w:r>
          </w:p>
        </w:tc>
        <w:tc>
          <w:tcPr>
            <w:tcBorders>
              <w:bottom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Descripción</w:t>
            </w:r>
          </w:p>
        </w:tc>
        <w:tc>
          <w:tcPr>
            <w:tcBorders>
              <w:bottom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Auditor</w:t>
            </w:r>
          </w:p>
        </w:tc>
        <w:tc>
          <w:tcPr>
            <w:tcBorders>
              <w:bottom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Auditado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cc" w:val="clear"/>
          </w:tcPr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Día 1: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09:00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56" w:before="10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56" w:before="10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Reunión de 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56" w:before="100" w:lineRule="auto"/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4: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4.1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5: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5.1, 5.2, 5.3, 5.5, 5.6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6: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6.1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56" w:before="10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6: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6.2, 6.4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5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5.4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2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Almuerzo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14:15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15:15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4</w:t>
            </w:r>
          </w:p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15:15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16:15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6: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16:15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7: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ffffcc" w:val="clear"/>
          </w:tcPr>
          <w:p w:rsidR="00000000" w:rsidDel="00000000" w:rsidP="00000000" w:rsidRDefault="00000000" w:rsidRPr="00000000" w14:paraId="0000005B">
            <w:pPr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Día 2: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09:00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7: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7: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7: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8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Almuerzo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14:15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15:15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7: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15.15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7: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16:30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8: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8.2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16:30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8: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Cap. 8: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8.1, 8.3, 8.5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Director o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17:45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Consolidación de la Información por parte del Auditor Líder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56" w:before="10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56" w:before="100" w:lineRule="auto"/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6"/>
                <w:szCs w:val="16"/>
                <w:rtl w:val="0"/>
              </w:rPr>
              <w:t xml:space="preserve">Reunión de Cierre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after="0" w:line="240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Nota: </w:t>
      </w:r>
      <w:r w:rsidDel="00000000" w:rsidR="00000000" w:rsidRPr="00000000">
        <w:rPr>
          <w:rtl w:val="0"/>
        </w:rPr>
        <w:t xml:space="preserve">De existir alguna modificación al plan conforme a lo ratificado en la reunión de inicio, será informado a la contraparte de la auditoría para toma de acción.</w:t>
      </w:r>
    </w:p>
    <w:sectPr>
      <w:headerReference r:id="rId7" w:type="default"/>
      <w:pgSz w:h="15840" w:w="12240" w:orient="portrait"/>
      <w:pgMar w:bottom="1417" w:top="709" w:left="1701" w:right="1701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spacing w:after="0" w:line="240" w:lineRule="auto"/>
      <w:ind w:left="-141.73228346456688" w:firstLine="0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LOGO</w:t>
      <w:tab/>
      <w:tab/>
      <w:t xml:space="preserve">   </w:t>
      <w:tab/>
      <w:tab/>
      <w:tab/>
      <w:tab/>
      <w:tab/>
      <w:tab/>
      <w:t xml:space="preserve">               CODIGO: R-SG-XX</w:t>
    </w:r>
  </w:p>
  <w:p w:rsidR="00000000" w:rsidDel="00000000" w:rsidP="00000000" w:rsidRDefault="00000000" w:rsidRPr="00000000" w14:paraId="000000AE">
    <w:pPr>
      <w:spacing w:after="0" w:line="240" w:lineRule="auto"/>
      <w:jc w:val="center"/>
      <w:rPr/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                                                                                                                  Versión: 00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9B03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EF13E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F13E7"/>
  </w:style>
  <w:style w:type="paragraph" w:styleId="Piedepgina">
    <w:name w:val="footer"/>
    <w:basedOn w:val="Normal"/>
    <w:link w:val="PiedepginaCar"/>
    <w:uiPriority w:val="99"/>
    <w:unhideWhenUsed w:val="1"/>
    <w:rsid w:val="00EF13E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F13E7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F13E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F13E7"/>
    <w:rPr>
      <w:rFonts w:ascii="Tahoma" w:cs="Tahoma" w:hAnsi="Tahoma"/>
      <w:sz w:val="16"/>
      <w:szCs w:val="16"/>
    </w:rPr>
  </w:style>
  <w:style w:type="character" w:styleId="Hipervnculo">
    <w:name w:val="Hyperlink"/>
    <w:rsid w:val="00EF13E7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spayiqnhi3DFe135H2vhYUPhSg==">CgMxLjAyDmguNXJobjhqNHdlczF0OAByITEwZk9FWVR2SEtVcXRWaTd5TG1BQjZxSUYzN0h6emp2Mw==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2018-01-14T22:21:00Z</dcterms:created>
  <dc:creator>Gerardoo</dc:creator>
</cp:coreProperties>
</file>